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82685">
      <w:pPr>
        <w:pStyle w:val="ListParagraph"/>
        <w:numPr>
          <w:ilvl w:val="0"/>
          <w:numId w:val="2"/>
        </w:numPr>
        <w:spacing w:after="240" w:line="240" w:lineRule="auto"/>
      </w:pPr>
      <w:bookmarkStart w:id="0" w:name="_GoBack"/>
      <w:bookmarkEnd w:id="0"/>
      <w:r>
        <w:t xml:space="preserve">Dan </w:t>
      </w:r>
      <w:proofErr w:type="spellStart"/>
      <w:r>
        <w:t>Schnitzer</w:t>
      </w:r>
      <w:proofErr w:type="spellEnd"/>
      <w:r>
        <w:t xml:space="preserve"> (3</w:t>
      </w:r>
      <w:r>
        <w:rPr>
          <w:vertAlign w:val="superscript"/>
        </w:rPr>
        <w:t>rd</w:t>
      </w:r>
      <w:r>
        <w:t xml:space="preserve"> year)</w:t>
      </w:r>
    </w:p>
    <w:p w:rsidR="00000000" w:rsidRDefault="00D82685">
      <w:pPr>
        <w:pStyle w:val="ListParagraph"/>
        <w:spacing w:after="240" w:line="240" w:lineRule="auto"/>
      </w:pPr>
      <w:proofErr w:type="spellStart"/>
      <w:r>
        <w:t>Schnitzer</w:t>
      </w:r>
      <w:proofErr w:type="spellEnd"/>
      <w:r>
        <w:t xml:space="preserve">, D. and J. Apt, </w:t>
      </w:r>
      <w:r>
        <w:rPr>
          <w:i/>
        </w:rPr>
        <w:t>Reserve requirements for primary frequency control at high levels of wind penetration</w:t>
      </w:r>
      <w:r>
        <w:t xml:space="preserve">, </w:t>
      </w:r>
      <w:proofErr w:type="gramStart"/>
      <w:r>
        <w:t>In</w:t>
      </w:r>
      <w:proofErr w:type="gramEnd"/>
      <w:r>
        <w:t xml:space="preserve"> preparation.</w:t>
      </w:r>
    </w:p>
    <w:p w:rsidR="00000000" w:rsidRDefault="00D82685">
      <w:pPr>
        <w:ind w:left="720"/>
      </w:pPr>
      <w:r>
        <w:t xml:space="preserve">Current project: Power system </w:t>
      </w:r>
      <w:r>
        <w:t>stability following a fault is protected by primary frequency control and also by the inertia of heavy generator rotors like those found in conventional power plants.  Because non-hydro renewable resources provide the power system with much less inertia an</w:t>
      </w:r>
      <w:r>
        <w:t>d frequency response, a large fault could induce damaging oscillations in a system with a high penetration of renewables, resulting in lost load.  Previous research conducted on a small, 14-bus test system indicated that reserve requirements for primary fr</w:t>
      </w:r>
      <w:r>
        <w:t>equency control increase sharply at high levels of wind penetration.  We will use a validated model of the WECC interconnection to investigate whether this effect exists on larger scales, and whether battery storage can be used effectively for primary freq</w:t>
      </w:r>
      <w:r>
        <w:t>uency control.</w:t>
      </w:r>
    </w:p>
    <w:p w:rsidR="00000000" w:rsidRDefault="00D82685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6E4E"/>
    <w:multiLevelType w:val="hybridMultilevel"/>
    <w:tmpl w:val="D7DEE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85"/>
    <w:rsid w:val="00D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style-span">
    <w:name w:val="apple-style-span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style-span">
    <w:name w:val="apple-style-spa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Macintosh Word</Application>
  <DocSecurity>0</DocSecurity>
  <Lines>6</Lines>
  <Paragraphs>1</Paragraphs>
  <ScaleCrop>false</ScaleCrop>
  <Company>Carnegie Mellon University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Gradeck</dc:creator>
  <cp:keywords/>
  <dc:description/>
  <cp:lastModifiedBy>Steve Gradeck</cp:lastModifiedBy>
  <cp:revision>2</cp:revision>
  <dcterms:created xsi:type="dcterms:W3CDTF">2013-09-04T18:46:00Z</dcterms:created>
  <dcterms:modified xsi:type="dcterms:W3CDTF">2013-09-04T18:46:00Z</dcterms:modified>
</cp:coreProperties>
</file>